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05" w:type="dxa"/>
        <w:tblInd w:w="93" w:type="dxa"/>
        <w:tblLook w:val="04A0"/>
      </w:tblPr>
      <w:tblGrid>
        <w:gridCol w:w="2535"/>
        <w:gridCol w:w="1885"/>
        <w:gridCol w:w="542"/>
        <w:gridCol w:w="1318"/>
        <w:gridCol w:w="395"/>
        <w:gridCol w:w="1385"/>
        <w:gridCol w:w="1135"/>
        <w:gridCol w:w="5310"/>
      </w:tblGrid>
      <w:tr w:rsidR="0017319E" w:rsidRPr="0017319E" w:rsidTr="0017319E">
        <w:trPr>
          <w:trHeight w:val="345"/>
        </w:trPr>
        <w:tc>
          <w:tcPr>
            <w:tcW w:w="14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vAlign w:val="bottom"/>
            <w:hideMark/>
          </w:tcPr>
          <w:p w:rsidR="0017319E" w:rsidRPr="0017319E" w:rsidRDefault="0017319E" w:rsidP="001731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40"/>
                <w:szCs w:val="40"/>
              </w:rPr>
            </w:pPr>
            <w:r w:rsidRPr="0017319E">
              <w:rPr>
                <w:rFonts w:ascii="Calibri" w:eastAsia="Times New Roman" w:hAnsi="Calibri" w:cs="Times New Roman"/>
                <w:color w:val="FFFFFF"/>
                <w:sz w:val="40"/>
                <w:szCs w:val="40"/>
              </w:rPr>
              <w:t>SMART Goal Worksheet</w:t>
            </w:r>
          </w:p>
        </w:tc>
      </w:tr>
      <w:tr w:rsidR="0017319E" w:rsidRPr="0017319E" w:rsidTr="0017319E">
        <w:trPr>
          <w:trHeight w:val="615"/>
        </w:trPr>
        <w:tc>
          <w:tcPr>
            <w:tcW w:w="25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Team Name:            </w:t>
            </w: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HEALTH SERVICES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Team Leader:            </w:t>
            </w: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LINDA SIMON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7319E" w:rsidRPr="0017319E" w:rsidTr="0017319E">
        <w:trPr>
          <w:trHeight w:val="30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Team Members:</w:t>
            </w:r>
          </w:p>
        </w:tc>
        <w:tc>
          <w:tcPr>
            <w:tcW w:w="119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Angie </w:t>
            </w:r>
            <w:proofErr w:type="spellStart"/>
            <w:r w:rsidRPr="0017319E">
              <w:rPr>
                <w:rFonts w:ascii="Calibri" w:eastAsia="Times New Roman" w:hAnsi="Calibri" w:cs="Times New Roman"/>
                <w:color w:val="000000"/>
              </w:rPr>
              <w:t>Gulick</w:t>
            </w:r>
            <w:proofErr w:type="spellEnd"/>
            <w:r w:rsidRPr="0017319E">
              <w:rPr>
                <w:rFonts w:ascii="Calibri" w:eastAsia="Times New Roman" w:hAnsi="Calibri" w:cs="Times New Roman"/>
                <w:color w:val="000000"/>
              </w:rPr>
              <w:t>, Leann Schaff, Robin Thompson, Lisa Cox, Aloni George, Jenie Hill and Linda Simon</w:t>
            </w:r>
          </w:p>
        </w:tc>
      </w:tr>
      <w:tr w:rsidR="0017319E" w:rsidRPr="0017319E" w:rsidTr="0017319E">
        <w:trPr>
          <w:trHeight w:val="6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Applicable District Goal(s):</w:t>
            </w:r>
          </w:p>
        </w:tc>
        <w:tc>
          <w:tcPr>
            <w:tcW w:w="119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• Student achievement and graduation for ALL students, regardless of circumstances.</w:t>
            </w:r>
            <w:r w:rsidRPr="0017319E">
              <w:rPr>
                <w:rFonts w:ascii="Calibri" w:eastAsia="Times New Roman" w:hAnsi="Calibri" w:cs="Times New Roman"/>
                <w:color w:val="000000"/>
              </w:rPr>
              <w:br/>
              <w:t>• Cultivate and enhance</w:t>
            </w: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Pr="0017319E">
              <w:rPr>
                <w:rFonts w:ascii="Calibri" w:eastAsia="Times New Roman" w:hAnsi="Calibri" w:cs="Times New Roman"/>
                <w:color w:val="000000"/>
              </w:rPr>
              <w:t>staff, student, parent, business and community involvement.</w:t>
            </w:r>
            <w:r w:rsidRPr="0017319E">
              <w:rPr>
                <w:rFonts w:ascii="Calibri" w:eastAsia="Times New Roman" w:hAnsi="Calibri" w:cs="Times New Roman"/>
                <w:color w:val="000000"/>
              </w:rPr>
              <w:br/>
              <w:t xml:space="preserve">* Restructure the organization to become more efficient, effective and accountable to the goals of the district. </w:t>
            </w:r>
          </w:p>
        </w:tc>
      </w:tr>
      <w:tr w:rsidR="0017319E" w:rsidRPr="0017319E" w:rsidTr="0017319E">
        <w:trPr>
          <w:trHeight w:val="6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Graduation Matters Goal(s):</w:t>
            </w:r>
          </w:p>
        </w:tc>
        <w:tc>
          <w:tcPr>
            <w:tcW w:w="119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• Improve Attendance</w:t>
            </w:r>
            <w:r w:rsidRPr="0017319E">
              <w:rPr>
                <w:rFonts w:ascii="Calibri" w:eastAsia="Times New Roman" w:hAnsi="Calibri" w:cs="Times New Roman"/>
                <w:color w:val="000000"/>
              </w:rPr>
              <w:br/>
              <w:t>• Engage parents and community</w:t>
            </w:r>
            <w:r w:rsidRPr="0017319E">
              <w:rPr>
                <w:rFonts w:ascii="Calibri" w:eastAsia="Times New Roman" w:hAnsi="Calibri" w:cs="Times New Roman"/>
                <w:color w:val="000000"/>
              </w:rPr>
              <w:br/>
              <w:t>• Promote Student Wellness</w:t>
            </w:r>
          </w:p>
        </w:tc>
      </w:tr>
      <w:tr w:rsidR="0017319E" w:rsidRPr="0017319E" w:rsidTr="0017319E">
        <w:trPr>
          <w:trHeight w:val="6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Team SMART Goal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Strategies and Action Steps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Who Is Responsible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Target Date or Timeline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Evidence of Effectiveness</w:t>
            </w:r>
          </w:p>
        </w:tc>
      </w:tr>
      <w:tr w:rsidR="0017319E" w:rsidRPr="0017319E" w:rsidTr="0017319E">
        <w:trPr>
          <w:trHeight w:val="1260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Adjust allergy </w:t>
            </w:r>
            <w:proofErr w:type="gramStart"/>
            <w:r w:rsidRPr="0017319E">
              <w:rPr>
                <w:rFonts w:ascii="Calibri" w:eastAsia="Times New Roman" w:hAnsi="Calibri" w:cs="Times New Roman"/>
                <w:color w:val="000000"/>
              </w:rPr>
              <w:t>management  in</w:t>
            </w:r>
            <w:proofErr w:type="gram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order to increase efficiency and communication, promote student health and safety and  update as needed to current recommended practices. 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1. Review current anaphylaxis action plan with Missoula allergists. 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Linda lead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9/1/2013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Meeting with allergists has occurred. Consensus with revision reached. Revised plan available. </w:t>
            </w:r>
          </w:p>
        </w:tc>
      </w:tr>
      <w:tr w:rsidR="0017319E" w:rsidRPr="0017319E" w:rsidTr="0017319E">
        <w:trPr>
          <w:trHeight w:val="420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2. Increase number of students who have current IHP/ 504 for life threatening allergies. </w:t>
            </w:r>
          </w:p>
        </w:tc>
        <w:tc>
          <w:tcPr>
            <w:tcW w:w="1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Linda </w:t>
            </w:r>
            <w:proofErr w:type="gramStart"/>
            <w:r w:rsidRPr="0017319E">
              <w:rPr>
                <w:rFonts w:ascii="Calibri" w:eastAsia="Times New Roman" w:hAnsi="Calibri" w:cs="Times New Roman"/>
                <w:color w:val="000000"/>
              </w:rPr>
              <w:t>lead</w:t>
            </w:r>
            <w:proofErr w:type="gram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with RN school nurses.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7319E">
              <w:rPr>
                <w:rFonts w:ascii="Calibri" w:eastAsia="Times New Roman" w:hAnsi="Calibri" w:cs="Times New Roman"/>
                <w:color w:val="000000"/>
              </w:rPr>
              <w:t>Intiate</w:t>
            </w:r>
            <w:proofErr w:type="spell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August 2013 and measure 5/1/14</w:t>
            </w:r>
          </w:p>
        </w:tc>
        <w:tc>
          <w:tcPr>
            <w:tcW w:w="5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As of 5/13, current (within last 12 &amp;20 months) IHP's are 7 &amp;3 and current 504's (known to nurse) are 5. There are 134 students with reported </w:t>
            </w:r>
            <w:proofErr w:type="spellStart"/>
            <w:r w:rsidRPr="0017319E">
              <w:rPr>
                <w:rFonts w:ascii="Calibri" w:eastAsia="Times New Roman" w:hAnsi="Calibri" w:cs="Times New Roman"/>
                <w:color w:val="000000"/>
              </w:rPr>
              <w:t>Epipen</w:t>
            </w:r>
            <w:proofErr w:type="spell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prescriptions. Increase IHP's by at least 100% to 14 IHP's within last 12 months with all having /being offered 504 </w:t>
            </w:r>
            <w:proofErr w:type="gramStart"/>
            <w:r w:rsidRPr="0017319E">
              <w:rPr>
                <w:rFonts w:ascii="Calibri" w:eastAsia="Times New Roman" w:hAnsi="Calibri" w:cs="Times New Roman"/>
                <w:color w:val="000000"/>
              </w:rPr>
              <w:t>process</w:t>
            </w:r>
            <w:proofErr w:type="gram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. Increased documentation of staff education for individual students re: </w:t>
            </w:r>
            <w:proofErr w:type="spellStart"/>
            <w:r w:rsidRPr="0017319E">
              <w:rPr>
                <w:rFonts w:ascii="Calibri" w:eastAsia="Times New Roman" w:hAnsi="Calibri" w:cs="Times New Roman"/>
                <w:color w:val="000000"/>
              </w:rPr>
              <w:t>Epipen</w:t>
            </w:r>
            <w:proofErr w:type="spell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administration and of student's ECP. Increased by 50% student assessments for self medication. </w:t>
            </w:r>
          </w:p>
        </w:tc>
      </w:tr>
      <w:tr w:rsidR="0017319E" w:rsidRPr="0017319E" w:rsidTr="0017319E">
        <w:trPr>
          <w:trHeight w:val="150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3. Discuss merits and issues of implementing stock </w:t>
            </w:r>
            <w:proofErr w:type="spellStart"/>
            <w:r w:rsidRPr="0017319E">
              <w:rPr>
                <w:rFonts w:ascii="Calibri" w:eastAsia="Times New Roman" w:hAnsi="Calibri" w:cs="Times New Roman"/>
                <w:color w:val="000000"/>
              </w:rPr>
              <w:t>Epipen</w:t>
            </w:r>
            <w:proofErr w:type="spell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with administration, allergists and nurses. 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Linda with ERD's, allergists and nursing staff.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Initiate by 10/1/13 and complete by 5/1/14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17319E">
              <w:rPr>
                <w:rFonts w:ascii="Calibri" w:eastAsia="Times New Roman" w:hAnsi="Calibri" w:cs="Times New Roman"/>
                <w:color w:val="000000"/>
              </w:rPr>
              <w:t>Discussion with all three groups have</w:t>
            </w:r>
            <w:proofErr w:type="gram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occurred with decision made. </w:t>
            </w:r>
          </w:p>
        </w:tc>
      </w:tr>
      <w:tr w:rsidR="0017319E" w:rsidRPr="0017319E" w:rsidTr="0017319E">
        <w:trPr>
          <w:trHeight w:val="210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4. If option of stock </w:t>
            </w:r>
            <w:proofErr w:type="spellStart"/>
            <w:r w:rsidRPr="0017319E">
              <w:rPr>
                <w:rFonts w:ascii="Calibri" w:eastAsia="Times New Roman" w:hAnsi="Calibri" w:cs="Times New Roman"/>
                <w:color w:val="000000"/>
              </w:rPr>
              <w:t>Epipen</w:t>
            </w:r>
            <w:proofErr w:type="spell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chosen, pursue board policy, procedures, training, funding and dissemination of </w:t>
            </w:r>
            <w:proofErr w:type="spellStart"/>
            <w:r w:rsidRPr="0017319E">
              <w:rPr>
                <w:rFonts w:ascii="Calibri" w:eastAsia="Times New Roman" w:hAnsi="Calibri" w:cs="Times New Roman"/>
                <w:color w:val="000000"/>
              </w:rPr>
              <w:t>Epipen</w:t>
            </w:r>
            <w:proofErr w:type="spell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Linda with ERD's, allergists and nursing staff.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5/1/2014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If stock </w:t>
            </w:r>
            <w:proofErr w:type="spellStart"/>
            <w:r w:rsidRPr="0017319E">
              <w:rPr>
                <w:rFonts w:ascii="Calibri" w:eastAsia="Times New Roman" w:hAnsi="Calibri" w:cs="Times New Roman"/>
                <w:color w:val="000000"/>
              </w:rPr>
              <w:t>epipen's</w:t>
            </w:r>
            <w:proofErr w:type="spell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chosen, board policy is developed and adopted, funding is obtained, </w:t>
            </w:r>
            <w:proofErr w:type="spellStart"/>
            <w:r w:rsidRPr="0017319E">
              <w:rPr>
                <w:rFonts w:ascii="Calibri" w:eastAsia="Times New Roman" w:hAnsi="Calibri" w:cs="Times New Roman"/>
                <w:color w:val="000000"/>
              </w:rPr>
              <w:t>Epipen</w:t>
            </w:r>
            <w:proofErr w:type="spell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gramStart"/>
            <w:r w:rsidRPr="0017319E">
              <w:rPr>
                <w:rFonts w:ascii="Calibri" w:eastAsia="Times New Roman" w:hAnsi="Calibri" w:cs="Times New Roman"/>
                <w:color w:val="000000"/>
              </w:rPr>
              <w:t>are</w:t>
            </w:r>
            <w:proofErr w:type="gram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available, training plan developed and implemented. </w:t>
            </w:r>
          </w:p>
        </w:tc>
      </w:tr>
    </w:tbl>
    <w:p w:rsidR="0017319E" w:rsidRDefault="0017319E">
      <w:r>
        <w:br w:type="page"/>
      </w:r>
    </w:p>
    <w:tbl>
      <w:tblPr>
        <w:tblW w:w="14505" w:type="dxa"/>
        <w:tblInd w:w="93" w:type="dxa"/>
        <w:tblLook w:val="04A0"/>
      </w:tblPr>
      <w:tblGrid>
        <w:gridCol w:w="2535"/>
        <w:gridCol w:w="1885"/>
        <w:gridCol w:w="542"/>
        <w:gridCol w:w="1318"/>
        <w:gridCol w:w="395"/>
        <w:gridCol w:w="1385"/>
        <w:gridCol w:w="1135"/>
        <w:gridCol w:w="5310"/>
      </w:tblGrid>
      <w:tr w:rsidR="0017319E" w:rsidRPr="0017319E" w:rsidTr="008E10E0">
        <w:trPr>
          <w:trHeight w:val="345"/>
        </w:trPr>
        <w:tc>
          <w:tcPr>
            <w:tcW w:w="14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vAlign w:val="bottom"/>
            <w:hideMark/>
          </w:tcPr>
          <w:p w:rsidR="0017319E" w:rsidRPr="0017319E" w:rsidRDefault="0017319E" w:rsidP="008E10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40"/>
                <w:szCs w:val="40"/>
              </w:rPr>
            </w:pPr>
            <w:r w:rsidRPr="0017319E">
              <w:rPr>
                <w:rFonts w:ascii="Calibri" w:eastAsia="Times New Roman" w:hAnsi="Calibri" w:cs="Times New Roman"/>
                <w:color w:val="FFFFFF"/>
                <w:sz w:val="40"/>
                <w:szCs w:val="40"/>
              </w:rPr>
              <w:lastRenderedPageBreak/>
              <w:t>SMART Goal Worksheet</w:t>
            </w:r>
          </w:p>
        </w:tc>
      </w:tr>
      <w:tr w:rsidR="0017319E" w:rsidRPr="0017319E" w:rsidTr="008E10E0">
        <w:trPr>
          <w:trHeight w:val="615"/>
        </w:trPr>
        <w:tc>
          <w:tcPr>
            <w:tcW w:w="25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Team Name:            </w:t>
            </w: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HEALTH SERVICES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Team Leader:            </w:t>
            </w: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LINDA SIMON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7319E" w:rsidRPr="0017319E" w:rsidTr="008E10E0">
        <w:trPr>
          <w:trHeight w:val="30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Team Members:</w:t>
            </w:r>
          </w:p>
        </w:tc>
        <w:tc>
          <w:tcPr>
            <w:tcW w:w="119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Angie </w:t>
            </w:r>
            <w:proofErr w:type="spellStart"/>
            <w:r w:rsidRPr="0017319E">
              <w:rPr>
                <w:rFonts w:ascii="Calibri" w:eastAsia="Times New Roman" w:hAnsi="Calibri" w:cs="Times New Roman"/>
                <w:color w:val="000000"/>
              </w:rPr>
              <w:t>Gulick</w:t>
            </w:r>
            <w:proofErr w:type="spellEnd"/>
            <w:r w:rsidRPr="0017319E">
              <w:rPr>
                <w:rFonts w:ascii="Calibri" w:eastAsia="Times New Roman" w:hAnsi="Calibri" w:cs="Times New Roman"/>
                <w:color w:val="000000"/>
              </w:rPr>
              <w:t>, Leann Schaff, Robin Thompson, Lisa Cox, Aloni George, Jenie Hill and Linda Simon</w:t>
            </w:r>
          </w:p>
        </w:tc>
      </w:tr>
      <w:tr w:rsidR="0017319E" w:rsidRPr="0017319E" w:rsidTr="0017319E">
        <w:trPr>
          <w:trHeight w:val="6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Applicable District Goal(s):</w:t>
            </w:r>
          </w:p>
        </w:tc>
        <w:tc>
          <w:tcPr>
            <w:tcW w:w="119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• Student achievement and graduation for ALL students, regardless of circumstances.</w:t>
            </w:r>
            <w:r w:rsidRPr="0017319E">
              <w:rPr>
                <w:rFonts w:ascii="Calibri" w:eastAsia="Times New Roman" w:hAnsi="Calibri" w:cs="Times New Roman"/>
                <w:color w:val="000000"/>
              </w:rPr>
              <w:br/>
            </w:r>
            <w:r w:rsidRPr="0017319E">
              <w:rPr>
                <w:rFonts w:ascii="Calibri" w:eastAsia="Times New Roman" w:hAnsi="Calibri" w:cs="Times New Roman"/>
                <w:color w:val="000000"/>
              </w:rPr>
              <w:br/>
              <w:t xml:space="preserve">* Restructure the organization to become more efficient, effective and accountable to support the goals of the district. </w:t>
            </w:r>
          </w:p>
        </w:tc>
      </w:tr>
      <w:tr w:rsidR="0017319E" w:rsidRPr="0017319E" w:rsidTr="0017319E">
        <w:trPr>
          <w:trHeight w:val="6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Graduation Matters Goal(s):</w:t>
            </w:r>
          </w:p>
        </w:tc>
        <w:tc>
          <w:tcPr>
            <w:tcW w:w="119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• Improve Attendance</w:t>
            </w:r>
            <w:r w:rsidRPr="0017319E">
              <w:rPr>
                <w:rFonts w:ascii="Calibri" w:eastAsia="Times New Roman" w:hAnsi="Calibri" w:cs="Times New Roman"/>
                <w:color w:val="000000"/>
              </w:rPr>
              <w:br/>
              <w:t>• Engage parents and community</w:t>
            </w:r>
            <w:r w:rsidRPr="0017319E">
              <w:rPr>
                <w:rFonts w:ascii="Calibri" w:eastAsia="Times New Roman" w:hAnsi="Calibri" w:cs="Times New Roman"/>
                <w:color w:val="000000"/>
              </w:rPr>
              <w:br/>
              <w:t>• Promote Student Wellness</w:t>
            </w:r>
          </w:p>
        </w:tc>
      </w:tr>
      <w:tr w:rsidR="0017319E" w:rsidRPr="0017319E" w:rsidTr="0017319E">
        <w:trPr>
          <w:trHeight w:val="6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Team SMART Goal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Strategies and Action Steps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Who Is Responsible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Target Date or Timeline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Evidence of Effectiveness</w:t>
            </w:r>
          </w:p>
        </w:tc>
      </w:tr>
      <w:tr w:rsidR="0017319E" w:rsidRPr="0017319E" w:rsidTr="0017319E">
        <w:trPr>
          <w:trHeight w:val="2100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Continually evaluate current health services staffing configuration for efficiency and effectiveness in meeting student and school health needs and implement changes based on that continuous evaluation. 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1. High school UAP </w:t>
            </w:r>
            <w:proofErr w:type="gramStart"/>
            <w:r w:rsidRPr="0017319E">
              <w:rPr>
                <w:rFonts w:ascii="Calibri" w:eastAsia="Times New Roman" w:hAnsi="Calibri" w:cs="Times New Roman"/>
                <w:color w:val="000000"/>
              </w:rPr>
              <w:t>( Unlicensed</w:t>
            </w:r>
            <w:proofErr w:type="gram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assistive personnel i.e. secretaries or other identified staff) have first aid and medication training. </w:t>
            </w:r>
          </w:p>
        </w:tc>
        <w:tc>
          <w:tcPr>
            <w:tcW w:w="17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Linda Simon lead with health services staff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8/30/2013 for training, supplies and information </w:t>
            </w:r>
            <w:proofErr w:type="spellStart"/>
            <w:r w:rsidRPr="0017319E">
              <w:rPr>
                <w:rFonts w:ascii="Calibri" w:eastAsia="Times New Roman" w:hAnsi="Calibri" w:cs="Times New Roman"/>
                <w:color w:val="000000"/>
              </w:rPr>
              <w:t>availibilty</w:t>
            </w:r>
            <w:proofErr w:type="spell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standardized by 10/1/13</w:t>
            </w:r>
          </w:p>
        </w:tc>
        <w:tc>
          <w:tcPr>
            <w:tcW w:w="5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Training occurred. Trained </w:t>
            </w:r>
            <w:proofErr w:type="gramStart"/>
            <w:r w:rsidRPr="0017319E">
              <w:rPr>
                <w:rFonts w:ascii="Calibri" w:eastAsia="Times New Roman" w:hAnsi="Calibri" w:cs="Times New Roman"/>
                <w:color w:val="000000"/>
              </w:rPr>
              <w:t>staff verbalize</w:t>
            </w:r>
            <w:proofErr w:type="gram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increased comfort in providing services when required. Supplies and needed information accessible to those trained staff. </w:t>
            </w:r>
          </w:p>
        </w:tc>
      </w:tr>
      <w:tr w:rsidR="0017319E" w:rsidRPr="0017319E" w:rsidTr="0017319E">
        <w:trPr>
          <w:trHeight w:val="240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2. 3hr/day RN position filled, new nurse trained and assigned to school (s).  </w:t>
            </w:r>
          </w:p>
        </w:tc>
        <w:tc>
          <w:tcPr>
            <w:tcW w:w="17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Starts August 2013, measure outcomes by 6/1/2014</w:t>
            </w:r>
          </w:p>
        </w:tc>
        <w:tc>
          <w:tcPr>
            <w:tcW w:w="5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Two region 3 schools have increased professional school nurse services as evidence by increased contact, increased school nurse involvement in IHP/504/IEP's, and nurse supervisor able to focus on other schools/duties. </w:t>
            </w:r>
          </w:p>
        </w:tc>
      </w:tr>
      <w:tr w:rsidR="0017319E" w:rsidRPr="0017319E" w:rsidTr="0017319E">
        <w:trPr>
          <w:trHeight w:val="360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3. PK-12 nursing coverage based on all student needs in district. </w:t>
            </w:r>
            <w:proofErr w:type="gramStart"/>
            <w:r w:rsidRPr="0017319E">
              <w:rPr>
                <w:rFonts w:ascii="Calibri" w:eastAsia="Times New Roman" w:hAnsi="Calibri" w:cs="Times New Roman"/>
                <w:color w:val="000000"/>
              </w:rPr>
              <w:t>If  schools</w:t>
            </w:r>
            <w:proofErr w:type="gram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require additional nurses to cover skilled nursing needs on routine basis, all nurses, including high school nurses, may be utilized for multiple school coverage. </w:t>
            </w:r>
          </w:p>
        </w:tc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9/30/13: HS office staff training. Starting in October</w:t>
            </w:r>
            <w:proofErr w:type="gramStart"/>
            <w:r w:rsidRPr="0017319E">
              <w:rPr>
                <w:rFonts w:ascii="Calibri" w:eastAsia="Times New Roman" w:hAnsi="Calibri" w:cs="Times New Roman"/>
                <w:color w:val="000000"/>
              </w:rPr>
              <w:t>,  nursing</w:t>
            </w:r>
            <w:proofErr w:type="gram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staff cross trained to meet student needs. </w:t>
            </w:r>
          </w:p>
        </w:tc>
        <w:tc>
          <w:tcPr>
            <w:tcW w:w="5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Student needs are safely met at all PK-12 schools.  Trained UAP's </w:t>
            </w:r>
            <w:proofErr w:type="gramStart"/>
            <w:r w:rsidRPr="0017319E">
              <w:rPr>
                <w:rFonts w:ascii="Calibri" w:eastAsia="Times New Roman" w:hAnsi="Calibri" w:cs="Times New Roman"/>
                <w:color w:val="000000"/>
              </w:rPr>
              <w:t>at  schools</w:t>
            </w:r>
            <w:proofErr w:type="gram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respond to student health needs when nurse unavailable in safe and appropriate manner. </w:t>
            </w:r>
          </w:p>
        </w:tc>
      </w:tr>
      <w:tr w:rsidR="0017319E" w:rsidRPr="0017319E" w:rsidTr="0017319E">
        <w:trPr>
          <w:trHeight w:val="30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4. RN's will develop IHP's and participate in 504 </w:t>
            </w:r>
            <w:proofErr w:type="gramStart"/>
            <w:r w:rsidRPr="0017319E">
              <w:rPr>
                <w:rFonts w:ascii="Calibri" w:eastAsia="Times New Roman" w:hAnsi="Calibri" w:cs="Times New Roman"/>
                <w:color w:val="000000"/>
              </w:rPr>
              <w:t>process</w:t>
            </w:r>
            <w:proofErr w:type="gram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for identified students. Supports for that to occur will be developed or provided. </w:t>
            </w:r>
          </w:p>
        </w:tc>
        <w:tc>
          <w:tcPr>
            <w:tcW w:w="17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Ongoing from August </w:t>
            </w:r>
            <w:proofErr w:type="spellStart"/>
            <w:r w:rsidRPr="0017319E">
              <w:rPr>
                <w:rFonts w:ascii="Calibri" w:eastAsia="Times New Roman" w:hAnsi="Calibri" w:cs="Times New Roman"/>
                <w:color w:val="000000"/>
              </w:rPr>
              <w:t>thorugh</w:t>
            </w:r>
            <w:proofErr w:type="spell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year, measure 6/1/14</w:t>
            </w:r>
          </w:p>
        </w:tc>
        <w:tc>
          <w:tcPr>
            <w:tcW w:w="5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Increase by 100% number of current and effective IHP's/</w:t>
            </w:r>
            <w:proofErr w:type="gramStart"/>
            <w:r w:rsidRPr="0017319E">
              <w:rPr>
                <w:rFonts w:ascii="Calibri" w:eastAsia="Times New Roman" w:hAnsi="Calibri" w:cs="Times New Roman"/>
                <w:color w:val="000000"/>
              </w:rPr>
              <w:t>504's</w:t>
            </w:r>
            <w:proofErr w:type="gram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offered. All RN school nurses verbalize understanding of 504 procedures. IHP process is uniform and efficient.  </w:t>
            </w:r>
          </w:p>
        </w:tc>
      </w:tr>
      <w:tr w:rsidR="0017319E" w:rsidRPr="0017319E" w:rsidTr="0017319E">
        <w:trPr>
          <w:trHeight w:val="30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17319E" w:rsidRDefault="0017319E">
      <w:r>
        <w:br w:type="page"/>
      </w:r>
    </w:p>
    <w:tbl>
      <w:tblPr>
        <w:tblW w:w="14505" w:type="dxa"/>
        <w:tblInd w:w="93" w:type="dxa"/>
        <w:tblLook w:val="04A0"/>
      </w:tblPr>
      <w:tblGrid>
        <w:gridCol w:w="2535"/>
        <w:gridCol w:w="1885"/>
        <w:gridCol w:w="542"/>
        <w:gridCol w:w="1318"/>
        <w:gridCol w:w="395"/>
        <w:gridCol w:w="1385"/>
        <w:gridCol w:w="1135"/>
        <w:gridCol w:w="5310"/>
      </w:tblGrid>
      <w:tr w:rsidR="0017319E" w:rsidRPr="0017319E" w:rsidTr="008E10E0">
        <w:trPr>
          <w:trHeight w:val="345"/>
        </w:trPr>
        <w:tc>
          <w:tcPr>
            <w:tcW w:w="14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vAlign w:val="bottom"/>
            <w:hideMark/>
          </w:tcPr>
          <w:p w:rsidR="0017319E" w:rsidRPr="0017319E" w:rsidRDefault="0017319E" w:rsidP="008E10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40"/>
                <w:szCs w:val="40"/>
              </w:rPr>
            </w:pPr>
            <w:r w:rsidRPr="0017319E">
              <w:rPr>
                <w:rFonts w:ascii="Calibri" w:eastAsia="Times New Roman" w:hAnsi="Calibri" w:cs="Times New Roman"/>
                <w:color w:val="FFFFFF"/>
                <w:sz w:val="40"/>
                <w:szCs w:val="40"/>
              </w:rPr>
              <w:lastRenderedPageBreak/>
              <w:t>SMART Goal Worksheet</w:t>
            </w:r>
          </w:p>
        </w:tc>
      </w:tr>
      <w:tr w:rsidR="0017319E" w:rsidRPr="0017319E" w:rsidTr="008E10E0">
        <w:trPr>
          <w:trHeight w:val="615"/>
        </w:trPr>
        <w:tc>
          <w:tcPr>
            <w:tcW w:w="25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Team Name:            </w:t>
            </w: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HEALTH SERVICES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Team Leader:            </w:t>
            </w: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LINDA SIMON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7319E" w:rsidRPr="0017319E" w:rsidTr="008E10E0">
        <w:trPr>
          <w:trHeight w:val="30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Team Members:</w:t>
            </w:r>
          </w:p>
        </w:tc>
        <w:tc>
          <w:tcPr>
            <w:tcW w:w="119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Angie </w:t>
            </w:r>
            <w:proofErr w:type="spellStart"/>
            <w:r w:rsidRPr="0017319E">
              <w:rPr>
                <w:rFonts w:ascii="Calibri" w:eastAsia="Times New Roman" w:hAnsi="Calibri" w:cs="Times New Roman"/>
                <w:color w:val="000000"/>
              </w:rPr>
              <w:t>Gulick</w:t>
            </w:r>
            <w:proofErr w:type="spellEnd"/>
            <w:r w:rsidRPr="0017319E">
              <w:rPr>
                <w:rFonts w:ascii="Calibri" w:eastAsia="Times New Roman" w:hAnsi="Calibri" w:cs="Times New Roman"/>
                <w:color w:val="000000"/>
              </w:rPr>
              <w:t>, Leann Schaff, Robin Thompson, Lisa Cox, Aloni George, Jenie Hill and Linda Simon</w:t>
            </w:r>
          </w:p>
        </w:tc>
      </w:tr>
      <w:tr w:rsidR="0017319E" w:rsidRPr="0017319E" w:rsidTr="0017319E">
        <w:trPr>
          <w:trHeight w:val="6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Applicable District Goal(s):</w:t>
            </w:r>
          </w:p>
        </w:tc>
        <w:tc>
          <w:tcPr>
            <w:tcW w:w="119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• Student achievement and graduation for ALL students, regardless of circumstances.</w:t>
            </w:r>
            <w:r w:rsidRPr="0017319E">
              <w:rPr>
                <w:rFonts w:ascii="Calibri" w:eastAsia="Times New Roman" w:hAnsi="Calibri" w:cs="Times New Roman"/>
                <w:color w:val="000000"/>
              </w:rPr>
              <w:br/>
              <w:t xml:space="preserve">• Define and implement a quality professional development program that encompasses best practices and supports the needs of all staff.                • Cultivate and enhance staff, student, parent, business and community involvement. </w:t>
            </w:r>
          </w:p>
        </w:tc>
      </w:tr>
      <w:tr w:rsidR="0017319E" w:rsidRPr="0017319E" w:rsidTr="0017319E">
        <w:trPr>
          <w:trHeight w:val="6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Graduation Matters Goal(s):</w:t>
            </w:r>
          </w:p>
        </w:tc>
        <w:tc>
          <w:tcPr>
            <w:tcW w:w="119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• Improve Attendance</w:t>
            </w:r>
            <w:r w:rsidRPr="0017319E">
              <w:rPr>
                <w:rFonts w:ascii="Calibri" w:eastAsia="Times New Roman" w:hAnsi="Calibri" w:cs="Times New Roman"/>
                <w:color w:val="000000"/>
              </w:rPr>
              <w:br/>
              <w:t>• Engage parents and community</w:t>
            </w:r>
            <w:r w:rsidRPr="0017319E">
              <w:rPr>
                <w:rFonts w:ascii="Calibri" w:eastAsia="Times New Roman" w:hAnsi="Calibri" w:cs="Times New Roman"/>
                <w:color w:val="000000"/>
              </w:rPr>
              <w:br/>
              <w:t>• Student Wellness</w:t>
            </w:r>
          </w:p>
        </w:tc>
      </w:tr>
      <w:tr w:rsidR="0017319E" w:rsidRPr="0017319E" w:rsidTr="0017319E">
        <w:trPr>
          <w:trHeight w:val="6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Team SMART Goal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Strategies and Action Steps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Who Is Responsible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Target Date or Timeline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Evidence of Effectiveness</w:t>
            </w:r>
          </w:p>
        </w:tc>
      </w:tr>
      <w:tr w:rsidR="0017319E" w:rsidRPr="0017319E" w:rsidTr="0017319E">
        <w:trPr>
          <w:trHeight w:val="180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Strengthen quality school health services through ongoing relevant professional development for all health services staff.  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1. Health services will discuss as a group what educational needs are and plan for in-house education offerings for April PIR day. 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All health services staff.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Ongoing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Health services develops ongoing plan for professional development. Completed education day meets the immediate agreed upon needs of health services group as evidenced by staff's verbal reports. </w:t>
            </w:r>
          </w:p>
        </w:tc>
      </w:tr>
      <w:tr w:rsidR="0017319E" w:rsidRPr="0017319E" w:rsidTr="0017319E">
        <w:trPr>
          <w:trHeight w:val="120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2. Promote nurse ability to attend fall MASN conference. Ensure RN's </w:t>
            </w:r>
            <w:proofErr w:type="spellStart"/>
            <w:r w:rsidRPr="0017319E">
              <w:rPr>
                <w:rFonts w:ascii="Calibri" w:eastAsia="Times New Roman" w:hAnsi="Calibri" w:cs="Times New Roman"/>
                <w:color w:val="000000"/>
              </w:rPr>
              <w:t>attned</w:t>
            </w:r>
            <w:proofErr w:type="spell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504 in-services. 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Linda and nurses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10/1/2013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RN School Nurses have adequate knowledge of 504's to effectively participate in 504's. </w:t>
            </w:r>
          </w:p>
        </w:tc>
      </w:tr>
    </w:tbl>
    <w:p w:rsidR="0017319E" w:rsidRDefault="0017319E">
      <w:r>
        <w:br w:type="page"/>
      </w:r>
    </w:p>
    <w:tbl>
      <w:tblPr>
        <w:tblW w:w="14505" w:type="dxa"/>
        <w:tblInd w:w="93" w:type="dxa"/>
        <w:tblLook w:val="04A0"/>
      </w:tblPr>
      <w:tblGrid>
        <w:gridCol w:w="2535"/>
        <w:gridCol w:w="1885"/>
        <w:gridCol w:w="542"/>
        <w:gridCol w:w="1318"/>
        <w:gridCol w:w="395"/>
        <w:gridCol w:w="1385"/>
        <w:gridCol w:w="1135"/>
        <w:gridCol w:w="5310"/>
      </w:tblGrid>
      <w:tr w:rsidR="0017319E" w:rsidRPr="0017319E" w:rsidTr="008E10E0">
        <w:trPr>
          <w:trHeight w:val="345"/>
        </w:trPr>
        <w:tc>
          <w:tcPr>
            <w:tcW w:w="14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vAlign w:val="bottom"/>
            <w:hideMark/>
          </w:tcPr>
          <w:p w:rsidR="0017319E" w:rsidRPr="0017319E" w:rsidRDefault="0017319E" w:rsidP="008E10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40"/>
                <w:szCs w:val="40"/>
              </w:rPr>
            </w:pPr>
            <w:r w:rsidRPr="0017319E">
              <w:rPr>
                <w:rFonts w:ascii="Calibri" w:eastAsia="Times New Roman" w:hAnsi="Calibri" w:cs="Times New Roman"/>
                <w:color w:val="FFFFFF"/>
                <w:sz w:val="40"/>
                <w:szCs w:val="40"/>
              </w:rPr>
              <w:lastRenderedPageBreak/>
              <w:t>SMART Goal Worksheet</w:t>
            </w:r>
          </w:p>
        </w:tc>
      </w:tr>
      <w:tr w:rsidR="0017319E" w:rsidRPr="0017319E" w:rsidTr="008E10E0">
        <w:trPr>
          <w:trHeight w:val="615"/>
        </w:trPr>
        <w:tc>
          <w:tcPr>
            <w:tcW w:w="25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Team Name:            </w:t>
            </w: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HEALTH SERVICES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Team Leader:            </w:t>
            </w: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LINDA SIMON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7319E" w:rsidRPr="0017319E" w:rsidTr="008E10E0">
        <w:trPr>
          <w:trHeight w:val="30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Team Members:</w:t>
            </w:r>
          </w:p>
        </w:tc>
        <w:tc>
          <w:tcPr>
            <w:tcW w:w="119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19E" w:rsidRPr="0017319E" w:rsidRDefault="0017319E" w:rsidP="008E10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Angie </w:t>
            </w:r>
            <w:proofErr w:type="spellStart"/>
            <w:r w:rsidRPr="0017319E">
              <w:rPr>
                <w:rFonts w:ascii="Calibri" w:eastAsia="Times New Roman" w:hAnsi="Calibri" w:cs="Times New Roman"/>
                <w:color w:val="000000"/>
              </w:rPr>
              <w:t>Gulick</w:t>
            </w:r>
            <w:proofErr w:type="spellEnd"/>
            <w:r w:rsidRPr="0017319E">
              <w:rPr>
                <w:rFonts w:ascii="Calibri" w:eastAsia="Times New Roman" w:hAnsi="Calibri" w:cs="Times New Roman"/>
                <w:color w:val="000000"/>
              </w:rPr>
              <w:t>, Leann Schaff, Robin Thompson, Lisa Cox, Aloni George, Jenie Hill and Linda Simon</w:t>
            </w:r>
          </w:p>
        </w:tc>
      </w:tr>
      <w:tr w:rsidR="0017319E" w:rsidRPr="0017319E" w:rsidTr="0017319E">
        <w:trPr>
          <w:trHeight w:val="60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Applicable District Goal(s):</w:t>
            </w:r>
          </w:p>
        </w:tc>
        <w:tc>
          <w:tcPr>
            <w:tcW w:w="119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17319E">
              <w:rPr>
                <w:rFonts w:ascii="Calibri" w:eastAsia="Times New Roman" w:hAnsi="Calibri" w:cs="Times New Roman"/>
                <w:color w:val="000000"/>
              </w:rPr>
              <w:t>tudent</w:t>
            </w:r>
            <w:proofErr w:type="spellEnd"/>
            <w:proofErr w:type="gramEnd"/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 achievement and graduation for ALL students, regardless of circumstances.</w:t>
            </w:r>
            <w:r w:rsidRPr="0017319E">
              <w:rPr>
                <w:rFonts w:ascii="Calibri" w:eastAsia="Times New Roman" w:hAnsi="Calibri" w:cs="Times New Roman"/>
                <w:color w:val="000000"/>
              </w:rPr>
              <w:br/>
              <w:t>• Cultivate and enhance staff, student, parent, business and community involvement.</w:t>
            </w:r>
            <w:r w:rsidRPr="0017319E">
              <w:rPr>
                <w:rFonts w:ascii="Calibri" w:eastAsia="Times New Roman" w:hAnsi="Calibri" w:cs="Times New Roman"/>
                <w:color w:val="000000"/>
              </w:rPr>
              <w:br/>
              <w:t xml:space="preserve">* Restructure the organization to become more efficient, effective and accountable to the goals of the district. </w:t>
            </w:r>
          </w:p>
        </w:tc>
      </w:tr>
      <w:tr w:rsidR="0017319E" w:rsidRPr="0017319E" w:rsidTr="0017319E">
        <w:trPr>
          <w:trHeight w:val="6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Graduation Matters Goal(s):</w:t>
            </w:r>
          </w:p>
        </w:tc>
        <w:tc>
          <w:tcPr>
            <w:tcW w:w="119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• Engage parents and community</w:t>
            </w:r>
            <w:r w:rsidRPr="0017319E">
              <w:rPr>
                <w:rFonts w:ascii="Calibri" w:eastAsia="Times New Roman" w:hAnsi="Calibri" w:cs="Times New Roman"/>
                <w:color w:val="000000"/>
              </w:rPr>
              <w:br/>
              <w:t>• Student Wellness</w:t>
            </w:r>
          </w:p>
        </w:tc>
      </w:tr>
      <w:tr w:rsidR="0017319E" w:rsidRPr="0017319E" w:rsidTr="0017319E">
        <w:trPr>
          <w:trHeight w:val="6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Team SMART Goal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Strategies and Action Steps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Who Is Responsible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Target Date or Timeline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b/>
                <w:bCs/>
                <w:color w:val="000000"/>
              </w:rPr>
              <w:t>Evidence of Effectiveness</w:t>
            </w:r>
          </w:p>
        </w:tc>
      </w:tr>
      <w:tr w:rsidR="0017319E" w:rsidRPr="0017319E" w:rsidTr="0017319E">
        <w:trPr>
          <w:trHeight w:val="21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Revise vision screening to improve efficiency and decrease lost student seat time. 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1. Change PK-5 vision screening to incorporate auto refractors and Lion's Club assistance 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Linda lead with LPN's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>9/1/2013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19E" w:rsidRPr="0017319E" w:rsidRDefault="0017319E" w:rsidP="001731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19E">
              <w:rPr>
                <w:rFonts w:ascii="Calibri" w:eastAsia="Times New Roman" w:hAnsi="Calibri" w:cs="Times New Roman"/>
                <w:color w:val="000000"/>
              </w:rPr>
              <w:t xml:space="preserve">Auto-refractors are used. All PK-5 schools are screened by 11/13. School nurse time spent is reduced as compared to previous year. . Re-screen need is significantly reduced as compared to previous year. </w:t>
            </w:r>
          </w:p>
        </w:tc>
      </w:tr>
    </w:tbl>
    <w:p w:rsidR="0023381B" w:rsidRDefault="0017319E"/>
    <w:sectPr w:rsidR="0023381B" w:rsidSect="0017319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319E"/>
    <w:rsid w:val="0017319E"/>
    <w:rsid w:val="001E327C"/>
    <w:rsid w:val="003A6C23"/>
    <w:rsid w:val="003C6710"/>
    <w:rsid w:val="00540417"/>
    <w:rsid w:val="00551BD9"/>
    <w:rsid w:val="00752B63"/>
    <w:rsid w:val="00B17C6C"/>
    <w:rsid w:val="00DD0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C6710"/>
    <w:pPr>
      <w:tabs>
        <w:tab w:val="right" w:leader="dot" w:pos="8990"/>
      </w:tabs>
      <w:spacing w:before="120" w:after="120" w:line="240" w:lineRule="auto"/>
      <w:jc w:val="center"/>
    </w:pPr>
    <w:rPr>
      <w:rFonts w:ascii="Times New Roman" w:eastAsia="SimSun" w:hAnsi="Times New Roman" w:cs="Times New Roman"/>
      <w:caps/>
      <w:noProof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1114</Words>
  <Characters>6353</Characters>
  <Application>Microsoft Office Word</Application>
  <DocSecurity>0</DocSecurity>
  <Lines>52</Lines>
  <Paragraphs>14</Paragraphs>
  <ScaleCrop>false</ScaleCrop>
  <Company/>
  <LinksUpToDate>false</LinksUpToDate>
  <CharactersWithSpaces>7453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HD</cp:lastModifiedBy>
  <cp:revision>1</cp:revision>
  <dcterms:created xsi:type="dcterms:W3CDTF">2013-06-01T15:35:00Z</dcterms:created>
  <dcterms:modified xsi:type="dcterms:W3CDTF">2013-06-01T15:41:00Z</dcterms:modified>
</cp:coreProperties>
</file>